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28-67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 июля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Бочкарева Ивана Степановича, </w:t>
      </w:r>
      <w:r>
        <w:rPr>
          <w:rStyle w:val="cat-UserDefinedgrp-28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Бочкарев И.С. </w:t>
      </w:r>
      <w:r>
        <w:rPr>
          <w:rFonts w:ascii="Times New Roman" w:eastAsia="Times New Roman" w:hAnsi="Times New Roman" w:cs="Times New Roman"/>
          <w:sz w:val="28"/>
          <w:szCs w:val="28"/>
        </w:rPr>
        <w:t>26.01.2024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 Тюменс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г.Лянтор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на основании постановления № </w:t>
      </w:r>
      <w:r>
        <w:rPr>
          <w:rFonts w:ascii="Times New Roman" w:eastAsia="Times New Roman" w:hAnsi="Times New Roman" w:cs="Times New Roman"/>
          <w:sz w:val="28"/>
          <w:szCs w:val="28"/>
        </w:rPr>
        <w:t>188100</w:t>
      </w:r>
      <w:r>
        <w:rPr>
          <w:rFonts w:ascii="Times New Roman" w:eastAsia="Times New Roman" w:hAnsi="Times New Roman" w:cs="Times New Roman"/>
          <w:sz w:val="28"/>
          <w:szCs w:val="28"/>
        </w:rPr>
        <w:t>73220000668615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15.11.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12.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Бочкарев И.С.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рассмотрения дела/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СМС-извещение получено 19.06.2024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заявлений о рассмотрении дела в его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Бочкарев И.С.,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Бочкарев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И.С.,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Бочкарев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И.С.,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 ВК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671</w:t>
      </w:r>
      <w:r>
        <w:rPr>
          <w:rFonts w:ascii="Times New Roman" w:eastAsia="Times New Roman" w:hAnsi="Times New Roman" w:cs="Times New Roman"/>
          <w:sz w:val="28"/>
          <w:szCs w:val="28"/>
        </w:rPr>
        <w:t>179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г.,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о наложении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18810073220000668615 от 15.11.2023г.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Бочкарев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Бочкарева Ивана Степановича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</w:t>
      </w:r>
      <w:r>
        <w:rPr>
          <w:rFonts w:ascii="Times New Roman" w:eastAsia="Times New Roman" w:hAnsi="Times New Roman" w:cs="Times New Roman"/>
          <w:sz w:val="28"/>
          <w:szCs w:val="28"/>
        </w:rPr>
        <w:t>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12420127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9rplc-18">
    <w:name w:val="cat-UserDefined grp-29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